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F535C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62318" w:rsidRPr="00062318">
        <w:rPr>
          <w:rFonts w:ascii="Verdana" w:hAnsi="Verdana"/>
          <w:sz w:val="18"/>
          <w:szCs w:val="18"/>
        </w:rPr>
        <w:t>Nové Město nad Metují ON – oprava (pobídkový byt)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6D7CBB5" w:rsidR="008A2005" w:rsidRPr="005F0577" w:rsidRDefault="0006231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62318">
        <w:rPr>
          <w:rFonts w:ascii="Verdana" w:hAnsi="Verdana"/>
          <w:sz w:val="18"/>
          <w:szCs w:val="18"/>
        </w:rPr>
        <w:t>Nové Město nad Metují ON – oprava (pobídkový byt)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14A36C" w:rsidR="0011150C" w:rsidRPr="005F0577" w:rsidRDefault="00062318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62318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B293E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6231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6231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318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F725D5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F725D5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F725D5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F725D5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F725D5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F725D5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F725D5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F725D5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F725D5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F725D5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F725D5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F725D5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F725D5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F725D5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F725D5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F725D5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F725D5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F725D5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F725D5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F725D5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F725D5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F725D5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F725D5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F725D5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725D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252B34-9F46-48A6-89EF-F3828313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2018-11-26T13:16:00Z</dcterms:created>
  <dcterms:modified xsi:type="dcterms:W3CDTF">2021-02-09T10:09:00Z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